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christian.erben@degit.de</w:t>
            </w:r>
          </w:p>
          <w:p>
            <w:pPr>
              <w:spacing w:after="100"/>
            </w:pPr>
            <w:r>
              <w:rPr>
                <w:b/>
                <w:bCs/>
                <w:color w:val="FFFFFF"/>
                <w:sz w:val="18"/>
                <w:szCs w:val="18"/>
              </w:rPr>
              <w:t xml:space="preserve">Phone: </w:t>
            </w:r>
            <w:r>
              <w:rPr>
                <w:color w:val="FFFFFF"/>
                <w:sz w:val="18"/>
                <w:szCs w:val="18"/>
              </w:rPr>
              <w:t xml:space="preserve">+49 151 65172525</w:t>
            </w:r>
          </w:p>
          <w:p>
            <w:pPr>
              <w:spacing w:after="100"/>
            </w:pPr>
            <w:r>
              <w:rPr>
                <w:b/>
                <w:bCs/>
                <w:color w:val="FFFFFF"/>
                <w:sz w:val="18"/>
                <w:szCs w:val="18"/>
              </w:rPr>
              <w:t xml:space="preserve">Homepage: </w:t>
            </w:r>
            <w:r>
              <w:rPr>
                <w:color w:val="FFFFFF"/>
                <w:sz w:val="18"/>
                <w:szCs w:val="18"/>
              </w:rPr>
              <w:t xml:space="preserve">https://christianerben.eu</w:t>
            </w:r>
          </w:p>
          <w:p>
            <w:pPr>
              <w:spacing w:after="100"/>
            </w:pPr>
            <w:r>
              <w:rPr>
                <w:b/>
                <w:bCs/>
                <w:color w:val="FFFFFF"/>
                <w:sz w:val="18"/>
                <w:szCs w:val="18"/>
              </w:rPr>
              <w:t xml:space="preserve">LinkedIn: </w:t>
            </w:r>
            <w:r>
              <w:rPr>
                <w:color w:val="FFFFFF"/>
                <w:sz w:val="18"/>
                <w:szCs w:val="18"/>
              </w:rPr>
              <w:t xml:space="preserve">https://www.linkedin.com/in/christian-erben-828a08330/</w:t>
            </w:r>
          </w:p>
          <w:p>
            <w:pPr>
              <w:spacing w:after="100"/>
            </w:pPr>
            <w:r>
              <w:rPr>
                <w:b/>
                <w:bCs/>
                <w:color w:val="FFFFFF"/>
                <w:sz w:val="18"/>
                <w:szCs w:val="18"/>
              </w:rPr>
              <w:t xml:space="preserve">Xing: </w:t>
            </w:r>
            <w:r>
              <w:rPr>
                <w:color w:val="FFFFFF"/>
                <w:sz w:val="18"/>
                <w:szCs w:val="18"/>
              </w:rPr>
              <w:t xml:space="preserve">https://www.xing.com/profile/Christian_Erben</w:t>
            </w:r>
          </w:p>
          <w:p>
            <w:pPr>
              <w:spacing w:after="100"/>
            </w:pPr>
            <w:r>
              <w:rPr>
                <w:b/>
                <w:bCs/>
                <w:color w:val="FFFFFF"/>
                <w:sz w:val="18"/>
                <w:szCs w:val="18"/>
              </w:rPr>
              <w:t xml:space="preserve">Birthday: </w:t>
            </w:r>
            <w:r>
              <w:rPr>
                <w:color w:val="FFFFFF"/>
                <w:sz w:val="18"/>
                <w:szCs w:val="18"/>
              </w:rPr>
              <w:t xml:space="preserve">06.07.1983</w:t>
            </w:r>
          </w:p>
          <w:p>
            <w:pPr>
              <w:spacing w:after="100"/>
            </w:pPr>
            <w:r>
              <w:rPr>
                <w:b/>
                <w:bCs/>
                <w:color w:val="FFFFFF"/>
                <w:sz w:val="18"/>
                <w:szCs w:val="18"/>
              </w:rPr>
              <w:t xml:space="preserve">Address: </w:t>
            </w:r>
            <w:r>
              <w:rPr>
                <w:color w:val="FFFFFF"/>
                <w:sz w:val="18"/>
                <w:szCs w:val="18"/>
              </w:rPr>
              <w:t xml:space="preserve">Traminerweg 9, 68309 Mannheim</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(B2)</w:t>
            </w:r>
          </w:p>
        </w:tc>
        <w:tc>
          <w:tcPr>
            <w:tcW w:type="dxa" w:w="8400"/>
          </w:tcPr>
          <w:p>
            <w:pPr>
              <w:spacing w:after="100"/>
            </w:pPr>
            <w:r>
              <w:rPr>
                <w:rFonts w:ascii="Space Grotesk" w:cs="Space Grotesk" w:eastAsia="Space Grotesk" w:hAnsi="Space Grotesk"/>
                <w:b/>
                <w:bCs/>
                <w:color w:val="07090B"/>
                <w:sz w:val="44"/>
                <w:szCs w:val="44"/>
              </w:rPr>
              <w:t xml:space="preserve">Christian Erben</w:t>
            </w:r>
          </w:p>
          <w:p>
            <w:pPr>
              <w:spacing w:after="200"/>
            </w:pPr>
            <w:r>
              <w:rPr>
                <w:color w:val="1B6E5A"/>
                <w:sz w:val="18"/>
                <w:szCs w:val="18"/>
              </w:rPr>
              <w:t xml:space="preserve">I have many years of experience in system and network administration, with a focus on designing and securing complex, redundant infrastructures. This includes professional firewall management, planning secure network architectures, as well as solid knowledge of classic and advanced protocols and platforms. Additionally, I bring extensive practice in Linux administration, security-oriented operational processes, and the establishment of structured security mechanisms such as IAM, ISMS, as well as incident and vulnerability management.</w:t>
            </w:r>
          </w:p>
          <w:p>
            <w:pPr>
              <w:pStyle w:val="Heading2"/>
              <w:pBdr>
                <w:bottom w:val="single" w:color="auto" w:sz="6" w:space="1"/>
              </w:pBdr>
            </w:pPr>
            <w:r>
              <w:t xml:space="preserve">Profile</w:t>
            </w:r>
          </w:p>
          <w:p>
            <w:pPr>
              <w:spacing w:after="100"/>
            </w:pPr>
            <w:r>
              <w:rPr>
                <w:sz w:val="18"/>
                <w:szCs w:val="18"/>
              </w:rPr>
              <w:t xml:space="preserve">As an experienced IT engineer with over 18 years of practice in enterprise environments, I combine deep technical expertise with a clear focus on information security and robust operational processes. My focus lies on designing, operating, and securing complex network and platform architectures. This includes in particular firewall management, planning secure and segmented networks, as well as extensive knowledge of both classic and exotic network protocols and various network products.</w:t>
            </w:r>
          </w:p>
          <w:p>
            <w:pPr>
              <w:spacing w:after="200"/>
            </w:pPr>
            <w:r>
              <w:rPr>
                <w:sz w:val="18"/>
                <w:szCs w:val="18"/>
              </w:rPr>
              <w:t xml:space="preserve">In addition to my network experience, I have been working intensively with Linux systems for many years and manage both classic server environments and containerized platforms. I combine this technical foundation with structured approaches from information security management, the development of security policies, and the establishment of effective security processes.</w:t>
            </w:r>
          </w:p>
          <w:p>
            <w:pPr>
              <w:pStyle w:val="Heading2"/>
              <w:pBdr>
                <w:bottom w:val="single" w:color="auto" w:sz="6" w:space="1"/>
              </w:pBdr>
            </w:pPr>
            <w:r>
              <w:t xml:space="preserve">Security &amp; Compliance / Governance</w:t>
            </w:r>
          </w:p>
          <w:p>
            <w:r>
              <w:rPr>
                <w:b/>
                <w:bCs/>
                <w:sz w:val="20"/>
                <w:szCs w:val="20"/>
              </w:rPr>
              <w:t xml:space="preserve">Information Security Management (ISMS)</w:t>
            </w:r>
          </w:p>
          <w:p>
            <w:pPr>
              <w:pStyle w:val="ListParagraph"/>
              <w:numPr>
                <w:ilvl w:val="0"/>
                <w:numId w:val="1"/>
              </w:numPr>
            </w:pPr>
            <w:r>
              <w:rPr>
                <w:sz w:val="18"/>
                <w:szCs w:val="18"/>
              </w:rPr>
              <w:t xml:space="preserve">Establishment and maintenance of security policies (Policies, SOPs, procedures)</w:t>
            </w:r>
          </w:p>
          <w:p>
            <w:pPr>
              <w:pStyle w:val="ListParagraph"/>
              <w:numPr>
                <w:ilvl w:val="0"/>
                <w:numId w:val="1"/>
              </w:numPr>
            </w:pPr>
            <w:r>
              <w:rPr>
                <w:sz w:val="18"/>
                <w:szCs w:val="18"/>
              </w:rPr>
              <w:t xml:space="preserve">Derivation and implementation of organizational and technical security measures</w:t>
            </w:r>
          </w:p>
          <w:p>
            <w:pPr>
              <w:pStyle w:val="ListParagraph"/>
              <w:numPr>
                <w:ilvl w:val="0"/>
                <w:numId w:val="1"/>
              </w:numPr>
            </w:pPr>
            <w:r>
              <w:rPr>
                <w:sz w:val="18"/>
                <w:szCs w:val="18"/>
              </w:rPr>
              <w:t xml:space="preserve">Continuous development of secure operational processes</w:t>
            </w:r>
          </w:p>
          <w:p/>
          <w:p>
            <w:r>
              <w:rPr>
                <w:b/>
                <w:bCs/>
                <w:sz w:val="20"/>
                <w:szCs w:val="20"/>
              </w:rPr>
              <w:t xml:space="preserve">Security Governance</w:t>
            </w:r>
          </w:p>
          <w:p>
            <w:pPr>
              <w:pStyle w:val="ListParagraph"/>
              <w:numPr>
                <w:ilvl w:val="0"/>
                <w:numId w:val="1"/>
              </w:numPr>
            </w:pPr>
            <w:r>
              <w:rPr>
                <w:sz w:val="18"/>
                <w:szCs w:val="18"/>
              </w:rPr>
              <w:t xml:space="preserve">Definition and establishment of security standards for infrastructure and platform operations</w:t>
            </w:r>
          </w:p>
          <w:p>
            <w:pPr>
              <w:pStyle w:val="ListParagraph"/>
              <w:numPr>
                <w:ilvl w:val="0"/>
                <w:numId w:val="1"/>
              </w:numPr>
            </w:pPr>
            <w:r>
              <w:rPr>
                <w:sz w:val="18"/>
                <w:szCs w:val="18"/>
              </w:rPr>
              <w:t xml:space="preserve">Documentation, process design and ensuring uniform policy application</w:t>
            </w:r>
          </w:p>
          <w:p>
            <w:pPr>
              <w:pStyle w:val="ListParagraph"/>
              <w:numPr>
                <w:ilvl w:val="0"/>
                <w:numId w:val="1"/>
              </w:numPr>
            </w:pPr>
            <w:r>
              <w:rPr>
                <w:sz w:val="18"/>
                <w:szCs w:val="18"/>
              </w:rPr>
              <w:t xml:space="preserve">Creation and maintenance of security-relevant operating concepts</w:t>
            </w:r>
          </w:p>
          <w:p/>
          <w:p>
            <w:r>
              <w:rPr>
                <w:b/>
                <w:bCs/>
                <w:sz w:val="20"/>
                <w:szCs w:val="20"/>
              </w:rPr>
              <w:t xml:space="preserve">BSI IT-Grundschutz</w:t>
            </w:r>
          </w:p>
          <w:p>
            <w:pPr>
              <w:pStyle w:val="ListParagraph"/>
              <w:numPr>
                <w:ilvl w:val="0"/>
                <w:numId w:val="1"/>
              </w:numPr>
            </w:pPr>
            <w:r>
              <w:rPr>
                <w:sz w:val="18"/>
                <w:szCs w:val="18"/>
              </w:rPr>
              <w:t xml:space="preserve">Use of Grundschutz methodology to structure and evaluate security measures</w:t>
            </w:r>
          </w:p>
          <w:p>
            <w:pPr>
              <w:pStyle w:val="ListParagraph"/>
              <w:numPr>
                <w:ilvl w:val="0"/>
                <w:numId w:val="1"/>
              </w:numPr>
            </w:pPr>
            <w:r>
              <w:rPr>
                <w:sz w:val="18"/>
                <w:szCs w:val="18"/>
              </w:rPr>
              <w:t xml:space="preserve">Support in establishing secure operational processes according to recognized standards</w:t>
            </w:r>
          </w:p>
          <w:p/>
          <w:p>
            <w:r>
              <w:rPr>
                <w:b/>
                <w:bCs/>
                <w:sz w:val="20"/>
                <w:szCs w:val="20"/>
              </w:rPr>
              <w:t xml:space="preserve">Identity &amp; Access Management (IAM)</w:t>
            </w:r>
          </w:p>
          <w:p>
            <w:pPr>
              <w:pStyle w:val="ListParagraph"/>
              <w:numPr>
                <w:ilvl w:val="0"/>
                <w:numId w:val="1"/>
              </w:numPr>
            </w:pPr>
            <w:r>
              <w:rPr>
                <w:sz w:val="18"/>
                <w:szCs w:val="18"/>
              </w:rPr>
              <w:t xml:space="preserve">Role and permission concepts (RBAC)</w:t>
            </w:r>
          </w:p>
          <w:p>
            <w:pPr>
              <w:pStyle w:val="ListParagraph"/>
              <w:numPr>
                <w:ilvl w:val="0"/>
                <w:numId w:val="1"/>
              </w:numPr>
            </w:pPr>
            <w:r>
              <w:rPr>
                <w:sz w:val="18"/>
                <w:szCs w:val="18"/>
              </w:rPr>
              <w:t xml:space="preserve">Rights review, recertification and separation of functions</w:t>
            </w:r>
          </w:p>
          <w:p>
            <w:pPr>
              <w:pStyle w:val="ListParagraph"/>
              <w:numPr>
                <w:ilvl w:val="0"/>
                <w:numId w:val="1"/>
              </w:numPr>
            </w:pPr>
            <w:r>
              <w:rPr>
                <w:sz w:val="18"/>
                <w:szCs w:val="18"/>
              </w:rPr>
              <w:t xml:space="preserve">Privileged Access Management (PAM)</w:t>
            </w:r>
          </w:p>
          <w:p/>
          <w:p>
            <w:r>
              <w:rPr>
                <w:b/>
                <w:bCs/>
                <w:sz w:val="20"/>
                <w:szCs w:val="20"/>
              </w:rPr>
              <w:t xml:space="preserve">Incident &amp; Vulnerability Management</w:t>
            </w:r>
          </w:p>
          <w:p>
            <w:pPr>
              <w:pStyle w:val="ListParagraph"/>
              <w:numPr>
                <w:ilvl w:val="0"/>
                <w:numId w:val="1"/>
              </w:numPr>
            </w:pPr>
            <w:r>
              <w:rPr>
                <w:sz w:val="18"/>
                <w:szCs w:val="18"/>
              </w:rPr>
              <w:t xml:space="preserve">Establishment and maintenance of structured processes for incidents &amp; security findings</w:t>
            </w:r>
          </w:p>
          <w:p>
            <w:pPr>
              <w:pStyle w:val="ListParagraph"/>
              <w:numPr>
                <w:ilvl w:val="0"/>
                <w:numId w:val="1"/>
              </w:numPr>
            </w:pPr>
            <w:r>
              <w:rPr>
                <w:sz w:val="18"/>
                <w:szCs w:val="18"/>
              </w:rPr>
              <w:t xml:space="preserve">Prioritization, processing and documentation of security-relevant incidents</w:t>
            </w:r>
          </w:p>
          <w:p>
            <w:pPr>
              <w:pStyle w:val="ListParagraph"/>
              <w:numPr>
                <w:ilvl w:val="0"/>
                <w:numId w:val="1"/>
              </w:numPr>
            </w:pPr>
            <w:r>
              <w:rPr>
                <w:sz w:val="18"/>
                <w:szCs w:val="18"/>
              </w:rPr>
              <w:t xml:space="preserve">Operational vulnerability management (including patch planning and follow-up)</w:t>
            </w:r>
          </w:p>
          <w:p/>
          <w:p>
            <w:pPr>
              <w:pStyle w:val="Heading2"/>
              <w:keepLines/>
              <w:pBdr>
                <w:bottom w:val="single" w:color="auto" w:sz="6" w:space="1"/>
              </w:pBdr>
            </w:pPr>
            <w:r>
              <w:t xml:space="preserve">Experience</w:t>
            </w:r>
          </w:p>
          <w:p>
            <w:r>
              <w:rPr>
                <w:b/>
                <w:bCs/>
                <w:color w:val="3A2366"/>
                <w:sz w:val="20"/>
                <w:szCs w:val="20"/>
              </w:rPr>
              <w:t xml:space="preserve">Key Projects</w:t>
            </w:r>
          </w:p>
          <w:p>
            <w:r>
              <w:rPr>
                <w:color w:val="3A2366"/>
                <w:sz w:val="16"/>
                <w:szCs w:val="16"/>
              </w:rPr>
              <w:t xml:space="preserve">Core technical and organizational engagements with high responsibility.</w:t>
            </w:r>
          </w:p>
          <w:p>
            <w:r>
              <w:rPr>
                <w:b/>
                <w:bCs/>
                <w:sz w:val="20"/>
                <w:szCs w:val="20"/>
              </w:rPr>
              <w:t xml:space="preserve">Middleware &amp; IPv6 Migration Expert</w:t>
            </w:r>
          </w:p>
          <w:p>
            <w:r>
              <w:rPr>
                <w:i/>
                <w:iCs/>
                <w:color w:val="1B6E5A"/>
                <w:sz w:val="18"/>
                <w:szCs w:val="18"/>
              </w:rPr>
              <w:t xml:space="preserve">Confidential Client</w:t>
            </w:r>
            <w:r>
              <w:rPr>
                <w:color w:val="3A2366"/>
                <w:sz w:val="18"/>
                <w:szCs w:val="18"/>
              </w:rPr>
              <w:t xml:space="preserve"> — May 2026 - Present</w:t>
            </w:r>
          </w:p>
          <w:p>
            <w:pPr>
              <w:spacing w:after="100"/>
            </w:pPr>
            <w:r>
              <w:rPr>
                <w:color w:val="3A2366"/>
                <w:sz w:val="18"/>
                <w:szCs w:val="18"/>
              </w:rPr>
              <w:t xml:space="preserve">Remote / Germany</w:t>
            </w:r>
          </w:p>
          <w:p>
            <w:pPr>
              <w:pStyle w:val="ListParagraph"/>
              <w:numPr>
                <w:ilvl w:val="0"/>
                <w:numId w:val="1"/>
              </w:numPr>
            </w:pPr>
            <w:r>
              <w:rPr>
                <w:b w:val="false"/>
                <w:bCs w:val="false"/>
                <w:color w:val="07090B"/>
                <w:sz w:val="18"/>
                <w:szCs w:val="18"/>
              </w:rPr>
              <w:t xml:space="preserve">Provides technical guidance for the migration of specialist applications from IPv4 environments to IPv6-ready dual-stack operation.</w:t>
            </w:r>
          </w:p>
          <w:p>
            <w:pPr>
              <w:pStyle w:val="ListParagraph"/>
              <w:numPr>
                <w:ilvl w:val="0"/>
                <w:numId w:val="1"/>
              </w:numPr>
            </w:pPr>
            <w:r>
              <w:rPr>
                <w:b w:val="false"/>
                <w:bCs w:val="false"/>
                <w:color w:val="07090B"/>
                <w:sz w:val="18"/>
                <w:szCs w:val="18"/>
              </w:rPr>
              <w:t xml:space="preserve">Analyzes application dependencies, middleware components, database connections, and operational constraints to assess migration readiness.</w:t>
            </w:r>
          </w:p>
          <w:p>
            <w:pPr>
              <w:pStyle w:val="ListParagraph"/>
              <w:numPr>
                <w:ilvl w:val="0"/>
                <w:numId w:val="1"/>
              </w:numPr>
            </w:pPr>
            <w:r>
              <w:rPr>
                <w:b w:val="false"/>
                <w:bCs w:val="false"/>
                <w:color w:val="07090B"/>
                <w:sz w:val="18"/>
                <w:szCs w:val="18"/>
              </w:rPr>
              <w:t xml:space="preserve">Develops migration plans for individual and clustered applications, coordinating closely with application owners, IT operations, and quality assurance teams.</w:t>
            </w:r>
          </w:p>
          <w:p>
            <w:pPr>
              <w:pStyle w:val="ListParagraph"/>
              <w:numPr>
                <w:ilvl w:val="0"/>
                <w:numId w:val="1"/>
              </w:numPr>
            </w:pPr>
            <w:r>
              <w:rPr>
                <w:b w:val="false"/>
                <w:bCs w:val="false"/>
                <w:color w:val="07090B"/>
                <w:sz w:val="18"/>
                <w:szCs w:val="18"/>
              </w:rPr>
              <w:t xml:space="preserve">Validates dual-stack capability, IPv6 functionality, security requirements, and documentation quality for reliable migration execution.</w:t>
            </w:r>
          </w:p>
          <w:p>
            <w:pPr>
              <w:pStyle w:val="ListParagraph"/>
              <w:numPr>
                <w:ilvl w:val="0"/>
                <w:numId w:val="1"/>
              </w:numPr>
            </w:pPr>
            <w:r>
              <w:rPr>
                <w:b/>
                <w:bCs/>
                <w:color w:val="1B6E5A"/>
                <w:sz w:val="18"/>
                <w:szCs w:val="18"/>
              </w:rPr>
              <w:t xml:space="preserve">Achievement: Supports a large-scale, multi-application IPv6 transition with structured readiness assessments, migration documentation, and stakeholder communication.</w:t>
            </w:r>
          </w:p>
          <w:p/>
          <w:p>
            <w:r>
              <w:rPr>
                <w:b/>
                <w:bCs/>
                <w:sz w:val="20"/>
                <w:szCs w:val="20"/>
              </w:rPr>
              <w:t xml:space="preserve">Network Security / Management</w:t>
            </w:r>
          </w:p>
          <w:p>
            <w:r>
              <w:rPr>
                <w:i/>
                <w:iCs/>
                <w:color w:val="1B6E5A"/>
                <w:sz w:val="18"/>
                <w:szCs w:val="18"/>
              </w:rPr>
              <w:t xml:space="preserve">Deutsche Vermögensberatung AG</w:t>
            </w:r>
            <w:r>
              <w:rPr>
                <w:color w:val="3A2366"/>
                <w:sz w:val="18"/>
                <w:szCs w:val="18"/>
              </w:rPr>
              <w:t xml:space="preserve"> — Oct 2019 - Present</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Manage and review network permissions to maintain accurate, secure access controls across the enterprise.</w:t>
            </w:r>
          </w:p>
          <w:p>
            <w:pPr>
              <w:pStyle w:val="ListParagraph"/>
              <w:numPr>
                <w:ilvl w:val="0"/>
                <w:numId w:val="1"/>
              </w:numPr>
            </w:pPr>
            <w:r>
              <w:rPr>
                <w:b w:val="false"/>
                <w:bCs w:val="false"/>
                <w:color w:val="07090B"/>
                <w:sz w:val="18"/>
                <w:szCs w:val="18"/>
              </w:rPr>
              <w:t xml:space="preserve">Continuously clean up legacy rules to reduce complexity and ensure compliance with internal policies.</w:t>
            </w:r>
          </w:p>
          <w:p>
            <w:pPr>
              <w:pStyle w:val="ListParagraph"/>
              <w:numPr>
                <w:ilvl w:val="0"/>
                <w:numId w:val="1"/>
              </w:numPr>
            </w:pPr>
            <w:r>
              <w:rPr>
                <w:b w:val="false"/>
                <w:bCs w:val="false"/>
                <w:color w:val="07090B"/>
                <w:sz w:val="18"/>
                <w:szCs w:val="18"/>
              </w:rPr>
              <w:t xml:space="preserve">Support IT projects with network expertise, ensuring architectures align with current topologies and security standards.</w:t>
            </w:r>
          </w:p>
          <w:p>
            <w:pPr>
              <w:pStyle w:val="ListParagraph"/>
              <w:numPr>
                <w:ilvl w:val="0"/>
                <w:numId w:val="1"/>
              </w:numPr>
            </w:pPr>
            <w:r>
              <w:rPr>
                <w:b w:val="false"/>
                <w:bCs w:val="false"/>
                <w:color w:val="07090B"/>
                <w:sz w:val="18"/>
                <w:szCs w:val="18"/>
              </w:rPr>
              <w:t xml:space="preserve">Maintain detailed network documentation covering topology, policies, and security protocols.</w:t>
            </w:r>
          </w:p>
          <w:p>
            <w:pPr>
              <w:pStyle w:val="ListParagraph"/>
              <w:numPr>
                <w:ilvl w:val="0"/>
                <w:numId w:val="1"/>
              </w:numPr>
            </w:pPr>
            <w:r>
              <w:rPr>
                <w:b w:val="false"/>
                <w:bCs w:val="false"/>
                <w:color w:val="07090B"/>
                <w:sz w:val="18"/>
                <w:szCs w:val="18"/>
              </w:rPr>
              <w:t xml:space="preserve">Coordinate change planning and implementation with infrastructure, security, and application teams.</w:t>
            </w:r>
          </w:p>
          <w:p>
            <w:pPr>
              <w:pStyle w:val="ListParagraph"/>
              <w:numPr>
                <w:ilvl w:val="0"/>
                <w:numId w:val="1"/>
              </w:numPr>
            </w:pPr>
            <w:r>
              <w:rPr>
                <w:b w:val="false"/>
                <w:bCs w:val="false"/>
                <w:color w:val="07090B"/>
                <w:sz w:val="18"/>
                <w:szCs w:val="18"/>
              </w:rPr>
              <w:t xml:space="preserve">Operate proxy infrastructures and monitor network paths including IPSec tunnels and SD-WAN links.</w:t>
            </w:r>
          </w:p>
          <w:p>
            <w:pPr>
              <w:pStyle w:val="ListParagraph"/>
              <w:numPr>
                <w:ilvl w:val="0"/>
                <w:numId w:val="1"/>
              </w:numPr>
            </w:pPr>
            <w:r>
              <w:rPr>
                <w:b w:val="false"/>
                <w:bCs w:val="false"/>
                <w:color w:val="07090B"/>
                <w:sz w:val="18"/>
                <w:szCs w:val="18"/>
              </w:rPr>
              <w:t xml:space="preserve">Support the introduction of cloud-based security services such as Prisma SSE.</w:t>
            </w:r>
          </w:p>
          <w:p>
            <w:pPr>
              <w:pStyle w:val="ListParagraph"/>
              <w:numPr>
                <w:ilvl w:val="0"/>
                <w:numId w:val="1"/>
              </w:numPr>
            </w:pPr>
            <w:r>
              <w:rPr>
                <w:b w:val="false"/>
                <w:bCs w:val="false"/>
                <w:color w:val="07090B"/>
                <w:sz w:val="18"/>
                <w:szCs w:val="18"/>
              </w:rPr>
              <w:t xml:space="preserve">Responsible for Identity &amp; Access Management (IAM) and rights review in enterprise environments</w:t>
            </w:r>
          </w:p>
          <w:p>
            <w:pPr>
              <w:pStyle w:val="ListParagraph"/>
              <w:numPr>
                <w:ilvl w:val="0"/>
                <w:numId w:val="1"/>
              </w:numPr>
            </w:pPr>
            <w:r>
              <w:rPr>
                <w:b w:val="false"/>
                <w:bCs w:val="false"/>
                <w:color w:val="07090B"/>
                <w:sz w:val="18"/>
                <w:szCs w:val="18"/>
              </w:rPr>
              <w:t xml:space="preserve">Creation and maintenance of security-relevant processes and documentation</w:t>
            </w:r>
          </w:p>
          <w:p>
            <w:pPr>
              <w:pStyle w:val="ListParagraph"/>
              <w:numPr>
                <w:ilvl w:val="0"/>
                <w:numId w:val="1"/>
              </w:numPr>
            </w:pPr>
            <w:r>
              <w:rPr>
                <w:b w:val="false"/>
                <w:bCs w:val="false"/>
                <w:color w:val="07090B"/>
                <w:sz w:val="18"/>
                <w:szCs w:val="18"/>
              </w:rPr>
              <w:t xml:space="preserve">Ensuring consistent policy application in complex network and infrastructure environments</w:t>
            </w:r>
          </w:p>
          <w:p>
            <w:pPr>
              <w:pStyle w:val="ListParagraph"/>
              <w:numPr>
                <w:ilvl w:val="0"/>
                <w:numId w:val="1"/>
              </w:numPr>
            </w:pPr>
            <w:r>
              <w:rPr>
                <w:b/>
                <w:bCs/>
                <w:color w:val="1B6E5A"/>
                <w:sz w:val="18"/>
                <w:szCs w:val="18"/>
              </w:rPr>
              <w:t xml:space="preserve">Achievement: Reduced firewall rule complexity from 5,000 to fewer than 1,000 entries for greater transparency and performance.</w:t>
            </w:r>
          </w:p>
          <w:p>
            <w:pPr>
              <w:pStyle w:val="ListParagraph"/>
              <w:numPr>
                <w:ilvl w:val="0"/>
                <w:numId w:val="1"/>
              </w:numPr>
            </w:pPr>
            <w:r>
              <w:rPr>
                <w:b/>
                <w:bCs/>
                <w:color w:val="1B6E5A"/>
                <w:sz w:val="18"/>
                <w:szCs w:val="18"/>
              </w:rPr>
              <w:t xml:space="preserve">Achievement: migration from Palo Alto to Fortinet, translating complex security policies without service interruption.</w:t>
            </w:r>
          </w:p>
          <w:p>
            <w:pPr>
              <w:pStyle w:val="ListParagraph"/>
              <w:numPr>
                <w:ilvl w:val="0"/>
                <w:numId w:val="1"/>
              </w:numPr>
            </w:pPr>
            <w:r>
              <w:rPr>
                <w:b/>
                <w:bCs/>
                <w:color w:val="1B6E5A"/>
                <w:sz w:val="18"/>
                <w:szCs w:val="18"/>
              </w:rPr>
              <w:t xml:space="preserve">Achievement: Implementation of IPv6 across the organization, future-proofing the network.</w:t>
            </w:r>
          </w:p>
          <w:p>
            <w:pPr>
              <w:pStyle w:val="ListParagraph"/>
              <w:numPr>
                <w:ilvl w:val="0"/>
                <w:numId w:val="1"/>
              </w:numPr>
            </w:pPr>
            <w:r>
              <w:rPr>
                <w:b/>
                <w:bCs/>
                <w:color w:val="1B6E5A"/>
                <w:sz w:val="18"/>
                <w:szCs w:val="18"/>
              </w:rPr>
              <w:t xml:space="preserve">Achievement: Rolled out secure SD-WAN connectivity for branch offices, improving stability and visibility of network communication.</w:t>
            </w:r>
          </w:p>
          <w:p>
            <w:pPr>
              <w:pStyle w:val="ListParagraph"/>
              <w:numPr>
                <w:ilvl w:val="0"/>
                <w:numId w:val="1"/>
              </w:numPr>
            </w:pPr>
            <w:r>
              <w:rPr>
                <w:b/>
                <w:bCs/>
                <w:color w:val="1B6E5A"/>
                <w:sz w:val="18"/>
                <w:szCs w:val="18"/>
              </w:rPr>
              <w:t xml:space="preserve">Achievement: Introduced Microsoft Azure services into the infrastructure while ensuring compliant hybrid connectivity.</w:t>
            </w:r>
          </w:p>
          <w:p/>
          <w:p>
            <w:r>
              <w:rPr>
                <w:b/>
                <w:bCs/>
                <w:sz w:val="20"/>
                <w:szCs w:val="20"/>
              </w:rPr>
              <w:t xml:space="preserve">Network Administrator (Palo Alto / Fortinet)</w:t>
            </w:r>
          </w:p>
          <w:p>
            <w:r>
              <w:rPr>
                <w:i/>
                <w:iCs/>
                <w:color w:val="1B6E5A"/>
                <w:sz w:val="18"/>
                <w:szCs w:val="18"/>
              </w:rPr>
              <w:t xml:space="preserve">St. Dominikus Krankenhaus und Jugendhilfe gGmbH</w:t>
            </w:r>
            <w:r>
              <w:rPr>
                <w:color w:val="3A2366"/>
                <w:sz w:val="18"/>
                <w:szCs w:val="18"/>
              </w:rPr>
              <w:t xml:space="preserve"> — Feb 2026 - Apr 2026</w:t>
            </w:r>
          </w:p>
          <w:p>
            <w:pPr>
              <w:spacing w:after="100"/>
            </w:pPr>
            <w:r>
              <w:rPr>
                <w:color w:val="3A2366"/>
                <w:sz w:val="18"/>
                <w:szCs w:val="18"/>
              </w:rPr>
              <w:t xml:space="preserve">Ludwigshafen, Germany</w:t>
            </w:r>
          </w:p>
          <w:p>
            <w:pPr>
              <w:pStyle w:val="ListParagraph"/>
              <w:numPr>
                <w:ilvl w:val="0"/>
                <w:numId w:val="1"/>
              </w:numPr>
            </w:pPr>
            <w:r>
              <w:rPr>
                <w:b w:val="false"/>
                <w:bCs w:val="false"/>
                <w:color w:val="07090B"/>
                <w:sz w:val="18"/>
                <w:szCs w:val="18"/>
              </w:rPr>
              <w:t xml:space="preserve">Responsible for high availability and secure operation of LAN, WLAN, and VPN services for medical and administrative environments.</w:t>
            </w:r>
          </w:p>
          <w:p>
            <w:pPr>
              <w:pStyle w:val="ListParagraph"/>
              <w:numPr>
                <w:ilvl w:val="0"/>
                <w:numId w:val="1"/>
              </w:numPr>
            </w:pPr>
            <w:r>
              <w:rPr>
                <w:b w:val="false"/>
                <w:bCs w:val="false"/>
                <w:color w:val="07090B"/>
                <w:sz w:val="18"/>
                <w:szCs w:val="18"/>
              </w:rPr>
              <w:t xml:space="preserve">Operate and maintain network infrastructure including switches, routers, firewalls, and VLAN segmentation for different hospital areas.</w:t>
            </w:r>
          </w:p>
          <w:p>
            <w:pPr>
              <w:pStyle w:val="ListParagraph"/>
              <w:numPr>
                <w:ilvl w:val="0"/>
                <w:numId w:val="1"/>
              </w:numPr>
            </w:pPr>
            <w:r>
              <w:rPr>
                <w:b w:val="false"/>
                <w:bCs w:val="false"/>
                <w:color w:val="07090B"/>
                <w:sz w:val="18"/>
                <w:szCs w:val="18"/>
              </w:rPr>
              <w:t xml:space="preserve">Implement security controls and policies aligned with ISO 27001, BSI baseline protection, GDPR, and sector-specific requirements.</w:t>
            </w:r>
          </w:p>
          <w:p>
            <w:pPr>
              <w:pStyle w:val="ListParagraph"/>
              <w:numPr>
                <w:ilvl w:val="0"/>
                <w:numId w:val="1"/>
              </w:numPr>
            </w:pPr>
            <w:r>
              <w:rPr>
                <w:b w:val="false"/>
                <w:bCs w:val="false"/>
                <w:color w:val="07090B"/>
                <w:sz w:val="18"/>
                <w:szCs w:val="18"/>
              </w:rPr>
              <w:t xml:space="preserve">Monitor network performance and fault tolerance for critical systems and provide rapid troubleshooting in incident scenarios.</w:t>
            </w:r>
          </w:p>
          <w:p>
            <w:pPr>
              <w:pStyle w:val="ListParagraph"/>
              <w:numPr>
                <w:ilvl w:val="0"/>
                <w:numId w:val="1"/>
              </w:numPr>
            </w:pPr>
            <w:r>
              <w:rPr>
                <w:b w:val="false"/>
                <w:bCs w:val="false"/>
                <w:color w:val="07090B"/>
                <w:sz w:val="18"/>
                <w:szCs w:val="18"/>
              </w:rPr>
              <w:t xml:space="preserve">Integrate medical devices into hospital network environments and ensure secure interoperability with clinical information systems.</w:t>
            </w:r>
          </w:p>
          <w:p>
            <w:pPr>
              <w:pStyle w:val="ListParagraph"/>
              <w:numPr>
                <w:ilvl w:val="0"/>
                <w:numId w:val="1"/>
              </w:numPr>
            </w:pPr>
            <w:r>
              <w:rPr>
                <w:b/>
                <w:bCs/>
                <w:color w:val="1B6E5A"/>
                <w:sz w:val="18"/>
                <w:szCs w:val="18"/>
              </w:rPr>
              <w:t xml:space="preserve">Achievement: Currently migrating IPSec VPN tunnels from Cisco to Palo Alto with phased cutover planning and no service disruption.</w:t>
            </w:r>
          </w:p>
          <w:p/>
          <w:p>
            <w:r>
              <w:rPr>
                <w:b/>
                <w:bCs/>
                <w:sz w:val="20"/>
                <w:szCs w:val="20"/>
              </w:rPr>
              <w:t xml:space="preserve">Linux Systems Administrator / Nagios Administrator</w:t>
            </w:r>
          </w:p>
          <w:p>
            <w:r>
              <w:rPr>
                <w:i/>
                <w:iCs/>
                <w:color w:val="1B6E5A"/>
                <w:sz w:val="18"/>
                <w:szCs w:val="18"/>
              </w:rPr>
              <w:t xml:space="preserve">Schwarz IT GmbH &amp; Co. KG</w:t>
            </w:r>
            <w:r>
              <w:rPr>
                <w:color w:val="3A2366"/>
                <w:sz w:val="18"/>
                <w:szCs w:val="18"/>
              </w:rPr>
              <w:t xml:space="preserve"> — Apr 2018 - Dec 2018</w:t>
            </w:r>
          </w:p>
          <w:p>
            <w:pPr>
              <w:spacing w:after="100"/>
            </w:pPr>
            <w:r>
              <w:rPr>
                <w:color w:val="3A2366"/>
                <w:sz w:val="18"/>
                <w:szCs w:val="18"/>
              </w:rPr>
              <w:t xml:space="preserve">Weinsberg, Germany</w:t>
            </w:r>
          </w:p>
          <w:p>
            <w:pPr>
              <w:pStyle w:val="ListParagraph"/>
              <w:numPr>
                <w:ilvl w:val="0"/>
                <w:numId w:val="1"/>
              </w:numPr>
            </w:pPr>
            <w:r>
              <w:rPr>
                <w:b w:val="false"/>
                <w:bCs w:val="false"/>
                <w:color w:val="07090B"/>
                <w:sz w:val="18"/>
                <w:szCs w:val="18"/>
              </w:rPr>
              <w:t xml:space="preserve">Operated large-scale environments with 15,000 physical servers and 50,000 virtual machines.</w:t>
            </w:r>
          </w:p>
          <w:p>
            <w:pPr>
              <w:pStyle w:val="ListParagraph"/>
              <w:numPr>
                <w:ilvl w:val="0"/>
                <w:numId w:val="1"/>
              </w:numPr>
            </w:pPr>
            <w:r>
              <w:rPr>
                <w:b w:val="false"/>
                <w:bCs w:val="false"/>
                <w:color w:val="07090B"/>
                <w:sz w:val="18"/>
                <w:szCs w:val="18"/>
              </w:rPr>
              <w:t xml:space="preserve">Automated provisioning of servers, applications, and configurations via Puppet and Ansible.</w:t>
            </w:r>
          </w:p>
          <w:p>
            <w:pPr>
              <w:pStyle w:val="ListParagraph"/>
              <w:numPr>
                <w:ilvl w:val="0"/>
                <w:numId w:val="1"/>
              </w:numPr>
            </w:pPr>
            <w:r>
              <w:rPr>
                <w:b w:val="false"/>
                <w:bCs w:val="false"/>
                <w:color w:val="07090B"/>
                <w:sz w:val="18"/>
                <w:szCs w:val="18"/>
              </w:rPr>
              <w:t xml:space="preserve">Ensured high availability through structured patch management and monitoring.</w:t>
            </w:r>
          </w:p>
          <w:p>
            <w:pPr>
              <w:pStyle w:val="ListParagraph"/>
              <w:numPr>
                <w:ilvl w:val="0"/>
                <w:numId w:val="1"/>
              </w:numPr>
            </w:pPr>
            <w:r>
              <w:rPr>
                <w:b w:val="false"/>
                <w:bCs w:val="false"/>
                <w:color w:val="07090B"/>
                <w:sz w:val="18"/>
                <w:szCs w:val="18"/>
              </w:rPr>
              <w:t xml:space="preserve">Advised projects on secure infrastructure design and integration into existing monitoring processes.</w:t>
            </w:r>
          </w:p>
          <w:p>
            <w:pPr>
              <w:pStyle w:val="ListParagraph"/>
              <w:numPr>
                <w:ilvl w:val="0"/>
                <w:numId w:val="1"/>
              </w:numPr>
            </w:pPr>
            <w:r>
              <w:rPr>
                <w:b/>
                <w:bCs/>
                <w:color w:val="1B6E5A"/>
                <w:sz w:val="18"/>
                <w:szCs w:val="18"/>
              </w:rPr>
              <w:t xml:space="preserve">Achievement: Accelerated server rollout cycles by automating golden-image provisioning and compliance checks.</w:t>
            </w:r>
          </w:p>
          <w:p/>
          <w:p>
            <w:r>
              <w:rPr>
                <w:b/>
                <w:bCs/>
                <w:sz w:val="20"/>
                <w:szCs w:val="20"/>
              </w:rPr>
              <w:t xml:space="preserve">Linux Systems Administrator</w:t>
            </w:r>
          </w:p>
          <w:p>
            <w:r>
              <w:rPr>
                <w:i/>
                <w:iCs/>
                <w:color w:val="1B6E5A"/>
                <w:sz w:val="18"/>
                <w:szCs w:val="18"/>
              </w:rPr>
              <w:t xml:space="preserve">Deutsche Vermögensberatung AG</w:t>
            </w:r>
            <w:r>
              <w:rPr>
                <w:color w:val="3A2366"/>
                <w:sz w:val="18"/>
                <w:szCs w:val="18"/>
              </w:rPr>
              <w:t xml:space="preserve"> — Feb 2011 - Dec 2017</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Administered 1,000 physical servers and 2,000 virtual machines in a highly regulated environment.</w:t>
            </w:r>
          </w:p>
          <w:p>
            <w:pPr>
              <w:pStyle w:val="ListParagraph"/>
              <w:numPr>
                <w:ilvl w:val="0"/>
                <w:numId w:val="1"/>
              </w:numPr>
            </w:pPr>
            <w:r>
              <w:rPr>
                <w:b w:val="false"/>
                <w:bCs w:val="false"/>
                <w:color w:val="07090B"/>
                <w:sz w:val="18"/>
                <w:szCs w:val="18"/>
              </w:rPr>
              <w:t xml:space="preserve">Automated server installation and configuration workflows using Puppet and Ansible.</w:t>
            </w:r>
          </w:p>
          <w:p>
            <w:pPr>
              <w:pStyle w:val="ListParagraph"/>
              <w:numPr>
                <w:ilvl w:val="0"/>
                <w:numId w:val="1"/>
              </w:numPr>
            </w:pPr>
            <w:r>
              <w:rPr>
                <w:b w:val="false"/>
                <w:bCs w:val="false"/>
                <w:color w:val="07090B"/>
                <w:sz w:val="18"/>
                <w:szCs w:val="18"/>
              </w:rPr>
              <w:t xml:space="preserve">Operated enterprise email platforms with Dovecot and Postfix including archiving solutions.</w:t>
            </w:r>
          </w:p>
          <w:p>
            <w:pPr>
              <w:pStyle w:val="ListParagraph"/>
              <w:numPr>
                <w:ilvl w:val="0"/>
                <w:numId w:val="1"/>
              </w:numPr>
            </w:pPr>
            <w:r>
              <w:rPr>
                <w:b w:val="false"/>
                <w:bCs w:val="false"/>
                <w:color w:val="07090B"/>
                <w:sz w:val="18"/>
                <w:szCs w:val="18"/>
              </w:rPr>
              <w:t xml:space="preserve">Implemented storage solutions such as Ceph and cloud storage for scalable data services.</w:t>
            </w:r>
          </w:p>
          <w:p>
            <w:pPr>
              <w:pStyle w:val="ListParagraph"/>
              <w:numPr>
                <w:ilvl w:val="0"/>
                <w:numId w:val="1"/>
              </w:numPr>
            </w:pPr>
            <w:r>
              <w:rPr>
                <w:b/>
                <w:bCs/>
                <w:color w:val="1B6E5A"/>
                <w:sz w:val="18"/>
                <w:szCs w:val="18"/>
              </w:rPr>
              <w:t xml:space="preserve">Achievement: Delivered a mail archiving platform that ensured long-term compliance and simplified eDiscovery.</w:t>
            </w:r>
          </w:p>
          <w:p>
            <w:pPr>
              <w:pStyle w:val="ListParagraph"/>
              <w:numPr>
                <w:ilvl w:val="0"/>
                <w:numId w:val="1"/>
              </w:numPr>
            </w:pPr>
            <w:r>
              <w:rPr>
                <w:b/>
                <w:bCs/>
                <w:color w:val="1B6E5A"/>
                <w:sz w:val="18"/>
                <w:szCs w:val="18"/>
              </w:rPr>
              <w:t xml:space="preserve">Achievement: Design and implementation of IPv6 at the network perimeter to ensure external accessibility.</w:t>
            </w:r>
          </w:p>
          <w:p/>
          <w:p>
            <w:r>
              <w:rPr>
                <w:b/>
                <w:bCs/>
                <w:color w:val="3A2366"/>
                <w:sz w:val="20"/>
                <w:szCs w:val="20"/>
              </w:rPr>
              <w:t xml:space="preserve">Additional Projects</w:t>
            </w:r>
          </w:p>
          <w:p>
            <w:r>
              <w:rPr>
                <w:color w:val="3A2366"/>
                <w:sz w:val="16"/>
                <w:szCs w:val="16"/>
              </w:rPr>
              <w:t xml:space="preserve">Complementary or specialized projects with flexible scope.</w:t>
            </w:r>
          </w:p>
          <w:p>
            <w:r>
              <w:rPr>
                <w:b/>
                <w:bCs/>
                <w:sz w:val="20"/>
                <w:szCs w:val="20"/>
              </w:rPr>
              <w:t xml:space="preserve">Member of the Board</w:t>
            </w:r>
          </w:p>
          <w:p>
            <w:r>
              <w:rPr>
                <w:i/>
                <w:iCs/>
                <w:color w:val="1B6E5A"/>
                <w:sz w:val="18"/>
                <w:szCs w:val="18"/>
              </w:rPr>
              <w:t xml:space="preserve">DEGIT AG</w:t>
            </w:r>
            <w:r>
              <w:rPr>
                <w:color w:val="3A2366"/>
                <w:sz w:val="18"/>
                <w:szCs w:val="18"/>
              </w:rPr>
              <w:t xml:space="preserve"> — Apr 2020 -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Board member focusing on data protection, information security, and network strategy for SME clients.</w:t>
            </w:r>
          </w:p>
          <w:p>
            <w:pPr>
              <w:pStyle w:val="ListParagraph"/>
              <w:numPr>
                <w:ilvl w:val="0"/>
                <w:numId w:val="1"/>
              </w:numPr>
            </w:pPr>
            <w:r>
              <w:rPr>
                <w:b w:val="false"/>
                <w:bCs w:val="false"/>
                <w:color w:val="07090B"/>
                <w:sz w:val="18"/>
                <w:szCs w:val="18"/>
              </w:rPr>
              <w:t xml:space="preserve">Connects clients with specialists from DEGIT's expert network and coordinates interdisciplinary consulting teams.</w:t>
            </w:r>
          </w:p>
          <w:p>
            <w:pPr>
              <w:pStyle w:val="ListParagraph"/>
              <w:numPr>
                <w:ilvl w:val="0"/>
                <w:numId w:val="1"/>
              </w:numPr>
            </w:pPr>
            <w:r>
              <w:rPr>
                <w:b w:val="false"/>
                <w:bCs w:val="false"/>
                <w:color w:val="07090B"/>
                <w:sz w:val="18"/>
                <w:szCs w:val="18"/>
              </w:rPr>
              <w:t xml:space="preserve">Oversees the design of secure, redundant infrastructures including firewall concepts, VPN solutions (IPv6, Zero Trust, Zero-Config VPN, etc.) and backup strategies.</w:t>
            </w:r>
          </w:p>
          <w:p>
            <w:pPr>
              <w:pStyle w:val="ListParagraph"/>
              <w:numPr>
                <w:ilvl w:val="0"/>
                <w:numId w:val="1"/>
              </w:numPr>
            </w:pPr>
            <w:r>
              <w:rPr>
                <w:b w:val="false"/>
                <w:bCs w:val="false"/>
                <w:color w:val="07090B"/>
                <w:sz w:val="18"/>
                <w:szCs w:val="18"/>
              </w:rPr>
              <w:t xml:space="preserve">Introduction of a company-wide security governance framework including policy design and access governance</w:t>
            </w:r>
          </w:p>
          <w:p>
            <w:pPr>
              <w:pStyle w:val="ListParagraph"/>
              <w:numPr>
                <w:ilvl w:val="0"/>
                <w:numId w:val="1"/>
              </w:numPr>
            </w:pPr>
            <w:r>
              <w:rPr>
                <w:b w:val="false"/>
                <w:bCs w:val="false"/>
                <w:color w:val="07090B"/>
                <w:sz w:val="18"/>
                <w:szCs w:val="18"/>
              </w:rPr>
              <w:t xml:space="preserve">Conducting structured risk analyses and deriving technical security measures</w:t>
            </w:r>
          </w:p>
          <w:p>
            <w:pPr>
              <w:pStyle w:val="ListParagraph"/>
              <w:numPr>
                <w:ilvl w:val="0"/>
                <w:numId w:val="1"/>
              </w:numPr>
            </w:pPr>
            <w:r>
              <w:rPr>
                <w:b w:val="false"/>
                <w:bCs w:val="false"/>
                <w:color w:val="07090B"/>
                <w:sz w:val="18"/>
                <w:szCs w:val="18"/>
              </w:rPr>
              <w:t xml:space="preserve">Development of secure operational processes (Least Privilege, Logging, Monitoring, Role Models)</w:t>
            </w:r>
          </w:p>
          <w:p>
            <w:pPr>
              <w:pStyle w:val="ListParagraph"/>
              <w:numPr>
                <w:ilvl w:val="0"/>
                <w:numId w:val="1"/>
              </w:numPr>
            </w:pPr>
            <w:r>
              <w:rPr>
                <w:b/>
                <w:bCs/>
                <w:color w:val="1B6E5A"/>
                <w:sz w:val="18"/>
                <w:szCs w:val="18"/>
              </w:rPr>
              <w:t xml:space="preserve">Achievement: Established a governance framework aligning network security, privacy, and compliance requirements for new customer projects.</w:t>
            </w:r>
          </w:p>
          <w:p/>
          <w:p>
            <w:r>
              <w:rPr>
                <w:b/>
                <w:bCs/>
                <w:sz w:val="20"/>
                <w:szCs w:val="20"/>
              </w:rPr>
              <w:t xml:space="preserve">SchlauFabrik – Multi-tenant Compliance &amp; AI Training Platform</w:t>
            </w:r>
          </w:p>
          <w:p>
            <w:r>
              <w:rPr>
                <w:i/>
                <w:iCs/>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and built a modern, responsive training platform for compliance and AI topics (SME-focused) with tenant isolation and role-based access.</w:t>
            </w:r>
          </w:p>
          <w:p>
            <w:pPr>
              <w:pStyle w:val="ListParagraph"/>
              <w:numPr>
                <w:ilvl w:val="0"/>
                <w:numId w:val="1"/>
              </w:numPr>
            </w:pPr>
            <w:r>
              <w:rPr>
                <w:b w:val="false"/>
                <w:bCs w:val="false"/>
                <w:color w:val="07090B"/>
                <w:sz w:val="18"/>
                <w:szCs w:val="18"/>
              </w:rPr>
              <w:t xml:space="preserve">Implemented security-by-design with Postgres Row-Level Security, audit logging, rate limiting, and hardened authentication flows (Passkey/Magic Link/2FA/SSO).</w:t>
            </w:r>
          </w:p>
          <w:p>
            <w:pPr>
              <w:pStyle w:val="ListParagraph"/>
              <w:numPr>
                <w:ilvl w:val="0"/>
                <w:numId w:val="1"/>
              </w:numPr>
            </w:pPr>
            <w:r>
              <w:rPr>
                <w:b w:val="false"/>
                <w:bCs w:val="false"/>
                <w:color w:val="07090B"/>
                <w:sz w:val="18"/>
                <w:szCs w:val="18"/>
              </w:rPr>
              <w:t xml:space="preserve">Built course delivery with progress tracking, quizzes, enrollments, and admin dashboards for tenant/user management.</w:t>
            </w:r>
          </w:p>
          <w:p>
            <w:pPr>
              <w:pStyle w:val="ListParagraph"/>
              <w:numPr>
                <w:ilvl w:val="0"/>
                <w:numId w:val="1"/>
              </w:numPr>
            </w:pPr>
            <w:r>
              <w:rPr>
                <w:b w:val="false"/>
                <w:bCs w:val="false"/>
                <w:color w:val="07090B"/>
                <w:sz w:val="18"/>
                <w:szCs w:val="18"/>
              </w:rPr>
              <w:t xml:space="preserve">Delivered tamper-evident PDF certificates with QR verification and cryptographic hashing; enabled bulk export for audits.</w:t>
            </w:r>
          </w:p>
          <w:p>
            <w:pPr>
              <w:pStyle w:val="ListParagraph"/>
              <w:numPr>
                <w:ilvl w:val="0"/>
                <w:numId w:val="1"/>
              </w:numPr>
            </w:pPr>
            <w:r>
              <w:rPr>
                <w:b w:val="false"/>
                <w:bCs w:val="false"/>
                <w:color w:val="07090B"/>
                <w:sz w:val="18"/>
                <w:szCs w:val="18"/>
              </w:rPr>
              <w:t xml:space="preserve">Integrated Stripe billing (subscriptions, portal, webhooks) with license models and soft-lock mechanisms for tenant limits.</w:t>
            </w:r>
          </w:p>
          <w:p>
            <w:pPr>
              <w:pStyle w:val="ListParagraph"/>
              <w:numPr>
                <w:ilvl w:val="0"/>
                <w:numId w:val="1"/>
              </w:numPr>
            </w:pPr>
            <w:r>
              <w:rPr>
                <w:b w:val="false"/>
                <w:bCs w:val="false"/>
                <w:color w:val="07090B"/>
                <w:sz w:val="18"/>
                <w:szCs w:val="18"/>
              </w:rPr>
              <w:t xml:space="preserve">Tech: Next.js (App Router), TypeScript, Bun, Tailwind, next-intl (DE/EN), Neon Postgres, Stripe, Resend, Vitest/Playwright.</w:t>
            </w:r>
          </w:p>
          <w:p/>
          <w:p>
            <w:r>
              <w:rPr>
                <w:b/>
                <w:bCs/>
                <w:sz w:val="20"/>
                <w:szCs w:val="20"/>
              </w:rPr>
              <w:t xml:space="preserve">AI Training Platform &amp; AI Tools Evaluation</w:t>
            </w:r>
          </w:p>
          <w:p>
            <w:r>
              <w:rPr>
                <w:i/>
                <w:iCs/>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Assessment of emerging agentic AI workflows for multi-step task orchestration and their integration into enterprise automation environments.</w:t>
            </w:r>
          </w:p>
          <w:p>
            <w:pPr>
              <w:pStyle w:val="ListParagraph"/>
              <w:numPr>
                <w:ilvl w:val="0"/>
                <w:numId w:val="1"/>
              </w:numPr>
            </w:pPr>
            <w:r>
              <w:rPr>
                <w:b/>
                <w:bCs/>
                <w:color w:val="1B6E5A"/>
                <w:sz w:val="18"/>
                <w:szCs w:val="18"/>
              </w:rPr>
              <w:t xml:space="preserve">Achievement: Analyzed and benchmarked: OpenAI ChatGPT, OpenAI Open-Weight GPT-OSS, Microsoft Copilot, Perplexity, Anthropic Claude, Apple Foundation, z.AI GLM, n8n, make.com, Zapier.</w:t>
            </w:r>
          </w:p>
          <w:p>
            <w:pPr>
              <w:pStyle w:val="ListParagraph"/>
              <w:numPr>
                <w:ilvl w:val="0"/>
                <w:numId w:val="1"/>
              </w:numPr>
            </w:pPr>
            <w:r>
              <w:rPr>
                <w:b/>
                <w:bCs/>
                <w:color w:val="1B6E5A"/>
                <w:sz w:val="18"/>
                <w:szCs w:val="18"/>
              </w:rPr>
              <w:t xml:space="preserve">Achievement: Developed a modular learning platform prototype with Supabase and Cloudflare integration, role-based content, and progress tracking.</w:t>
            </w:r>
          </w:p>
          <w:p>
            <w:pPr>
              <w:pStyle w:val="ListParagraph"/>
              <w:numPr>
                <w:ilvl w:val="0"/>
                <w:numId w:val="1"/>
              </w:numPr>
            </w:pPr>
            <w:r>
              <w:rPr>
                <w:b/>
                <w:bCs/>
                <w:color w:val="1B6E5A"/>
                <w:sz w:val="18"/>
                <w:szCs w:val="18"/>
              </w:rPr>
              <w:t xml:space="preserve">Achievement: Produced a comparative decision framework supporting the company's AI adoption strategy.</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Firewall Engineering (Fortinet, Palo Alto)</w:t>
            </w:r>
            <w:r>
              <w:rPr>
                <w:color w:val="1B6E5A"/>
                <w:sz w:val="18"/>
                <w:szCs w:val="18"/>
              </w:rPr>
              <w:t xml:space="preserve">, </w:t>
            </w:r>
            <w:r>
              <w:rPr>
                <w:color w:val="1B6E5A"/>
                <w:sz w:val="18"/>
                <w:szCs w:val="18"/>
              </w:rPr>
              <w:t xml:space="preserve">Proxy Management</w:t>
            </w:r>
            <w:r>
              <w:rPr>
                <w:color w:val="1B6E5A"/>
                <w:sz w:val="18"/>
                <w:szCs w:val="18"/>
              </w:rPr>
              <w:t xml:space="preserve">, </w:t>
            </w:r>
            <w:r>
              <w:rPr>
                <w:color w:val="1B6E5A"/>
                <w:sz w:val="18"/>
                <w:szCs w:val="18"/>
              </w:rPr>
              <w:t xml:space="preserve">Secure Web Gateways</w:t>
            </w:r>
            <w:r>
              <w:rPr>
                <w:color w:val="1B6E5A"/>
                <w:sz w:val="18"/>
                <w:szCs w:val="18"/>
              </w:rPr>
              <w:t xml:space="preserve">, </w:t>
            </w:r>
            <w:r>
              <w:rPr>
                <w:color w:val="1B6E5A"/>
                <w:sz w:val="18"/>
                <w:szCs w:val="18"/>
              </w:rPr>
              <w:t xml:space="preserve">Access Governance</w:t>
            </w:r>
            <w:r>
              <w:rPr>
                <w:color w:val="1B6E5A"/>
                <w:sz w:val="18"/>
                <w:szCs w:val="18"/>
              </w:rPr>
              <w:t xml:space="preserve">, </w:t>
            </w:r>
            <w:r>
              <w:rPr>
                <w:color w:val="1B6E5A"/>
                <w:sz w:val="18"/>
                <w:szCs w:val="18"/>
              </w:rPr>
              <w:t xml:space="preserve">Change Governance</w:t>
            </w:r>
            <w:r>
              <w:rPr>
                <w:color w:val="1B6E5A"/>
                <w:sz w:val="18"/>
                <w:szCs w:val="18"/>
              </w:rPr>
              <w:t xml:space="preserve">, </w:t>
            </w:r>
            <w:r>
              <w:rPr>
                <w:color w:val="1B6E5A"/>
                <w:sz w:val="18"/>
                <w:szCs w:val="18"/>
              </w:rPr>
              <w:t xml:space="preserve">Incident Management</w:t>
            </w:r>
            <w:r>
              <w:rPr>
                <w:color w:val="1B6E5A"/>
                <w:sz w:val="18"/>
                <w:szCs w:val="18"/>
              </w:rPr>
              <w:t xml:space="preserve">, </w:t>
            </w:r>
            <w:r>
              <w:rPr>
                <w:color w:val="1B6E5A"/>
                <w:sz w:val="18"/>
                <w:szCs w:val="18"/>
              </w:rPr>
              <w:t xml:space="preserve">Problem Management</w:t>
            </w:r>
          </w:p>
          <w:p>
            <w:r>
              <w:rPr>
                <w:b/>
                <w:bCs/>
                <w:sz w:val="20"/>
                <w:szCs w:val="20"/>
              </w:rPr>
              <w:t xml:space="preserve">Infrastructure</w:t>
            </w:r>
          </w:p>
          <w:p>
            <w:r>
              <w:rPr>
                <w:color w:val="1B6E5A"/>
                <w:sz w:val="18"/>
                <w:szCs w:val="18"/>
              </w:rPr>
              <w:t xml:space="preserve">Linux Administration</w:t>
            </w:r>
            <w:r>
              <w:rPr>
                <w:color w:val="1B6E5A"/>
                <w:sz w:val="18"/>
                <w:szCs w:val="18"/>
              </w:rPr>
              <w:t xml:space="preserve">, </w:t>
            </w:r>
            <w:r>
              <w:rPr>
                <w:color w:val="1B6E5A"/>
                <w:sz w:val="18"/>
                <w:szCs w:val="18"/>
              </w:rPr>
              <w:t xml:space="preserve">Linux Distributions (Debian, Ubuntu, RHEL)</w:t>
            </w:r>
            <w:r>
              <w:rPr>
                <w:color w:val="1B6E5A"/>
                <w:sz w:val="18"/>
                <w:szCs w:val="18"/>
              </w:rPr>
              <w:t xml:space="preserve">, </w:t>
            </w:r>
            <w:r>
              <w:rPr>
                <w:color w:val="1B6E5A"/>
                <w:sz w:val="18"/>
                <w:szCs w:val="18"/>
              </w:rPr>
              <w:t xml:space="preserve">High Availability</w:t>
            </w:r>
            <w:r>
              <w:rPr>
                <w:color w:val="1B6E5A"/>
                <w:sz w:val="18"/>
                <w:szCs w:val="18"/>
              </w:rPr>
              <w:t xml:space="preserve">, </w:t>
            </w:r>
            <w:r>
              <w:rPr>
                <w:color w:val="1B6E5A"/>
                <w:sz w:val="18"/>
                <w:szCs w:val="18"/>
              </w:rPr>
              <w:t xml:space="preserve">Redundancy &amp; Failover</w:t>
            </w:r>
            <w:r>
              <w:rPr>
                <w:color w:val="1B6E5A"/>
                <w:sz w:val="18"/>
                <w:szCs w:val="18"/>
              </w:rPr>
              <w:t xml:space="preserve">, </w:t>
            </w:r>
            <w:r>
              <w:rPr>
                <w:color w:val="1B6E5A"/>
                <w:sz w:val="18"/>
                <w:szCs w:val="18"/>
              </w:rPr>
              <w:t xml:space="preserve">IPv6 &amp; Routing</w:t>
            </w:r>
            <w:r>
              <w:rPr>
                <w:color w:val="1B6E5A"/>
                <w:sz w:val="18"/>
                <w:szCs w:val="18"/>
              </w:rPr>
              <w:t xml:space="preserve">, </w:t>
            </w:r>
            <w:r>
              <w:rPr>
                <w:color w:val="1B6E5A"/>
                <w:sz w:val="18"/>
                <w:szCs w:val="18"/>
              </w:rPr>
              <w:t xml:space="preserve">VPN &amp; Secure Connectivity</w:t>
            </w:r>
            <w:r>
              <w:rPr>
                <w:color w:val="1B6E5A"/>
                <w:sz w:val="18"/>
                <w:szCs w:val="18"/>
              </w:rPr>
              <w:t xml:space="preserve">, </w:t>
            </w:r>
            <w:r>
              <w:rPr>
                <w:color w:val="1B6E5A"/>
                <w:sz w:val="18"/>
                <w:szCs w:val="18"/>
              </w:rPr>
              <w:t xml:space="preserve">Monitoring</w:t>
            </w:r>
            <w:r>
              <w:rPr>
                <w:color w:val="1B6E5A"/>
                <w:sz w:val="18"/>
                <w:szCs w:val="18"/>
              </w:rPr>
              <w:t xml:space="preserve">, </w:t>
            </w:r>
            <w:r>
              <w:rPr>
                <w:color w:val="1B6E5A"/>
                <w:sz w:val="18"/>
                <w:szCs w:val="18"/>
              </w:rPr>
              <w:t xml:space="preserve">Troubleshooting</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paperless-ngx</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Docker</w:t>
            </w:r>
            <w:r>
              <w:rPr>
                <w:color w:val="1B6E5A"/>
                <w:sz w:val="18"/>
                <w:szCs w:val="18"/>
              </w:rPr>
              <w:t xml:space="preserve">, </w:t>
            </w:r>
            <w:r>
              <w:rPr>
                <w:color w:val="1B6E5A"/>
                <w:sz w:val="18"/>
                <w:szCs w:val="18"/>
              </w:rPr>
              <w:t xml:space="preserve">Caddy</w:t>
            </w:r>
          </w:p>
          <w:p>
            <w:r>
              <w:rPr>
                <w:b/>
                <w:bCs/>
                <w:sz w:val="20"/>
                <w:szCs w:val="20"/>
              </w:rPr>
              <w:t xml:space="preserve">Management</w:t>
            </w:r>
          </w:p>
          <w:p>
            <w:r>
              <w:rPr>
                <w:color w:val="1B6E5A"/>
                <w:sz w:val="18"/>
                <w:szCs w:val="18"/>
              </w:rPr>
              <w:t xml:space="preserve">Change Management</w:t>
            </w:r>
            <w:r>
              <w:rPr>
                <w:color w:val="1B6E5A"/>
                <w:sz w:val="18"/>
                <w:szCs w:val="18"/>
              </w:rPr>
              <w:t xml:space="preserve">, </w:t>
            </w:r>
            <w:r>
              <w:rPr>
                <w:color w:val="1B6E5A"/>
                <w:sz w:val="18"/>
                <w:szCs w:val="18"/>
              </w:rPr>
              <w:t xml:space="preserve">Cross-team Coordination</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Technical Documentation</w:t>
            </w:r>
          </w:p>
          <w:p>
            <w:r>
              <w:rPr>
                <w:b/>
                <w:bCs/>
                <w:sz w:val="20"/>
                <w:szCs w:val="20"/>
              </w:rPr>
              <w:t xml:space="preserve">AI</w:t>
            </w:r>
          </w:p>
          <w:p>
            <w:r>
              <w:rPr>
                <w:color w:val="1B6E5A"/>
                <w:sz w:val="18"/>
                <w:szCs w:val="18"/>
              </w:rPr>
              <w:t xml:space="preserve">AI-assisted Troubleshooting</w:t>
            </w:r>
            <w:r>
              <w:rPr>
                <w:color w:val="1B6E5A"/>
                <w:sz w:val="18"/>
                <w:szCs w:val="18"/>
              </w:rPr>
              <w:t xml:space="preserve">, </w:t>
            </w:r>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AI Ethics &amp; Governance</w:t>
            </w:r>
          </w:p>
          <w:p>
            <w:r>
              <w:rPr>
                <w:b/>
                <w:bCs/>
                <w:sz w:val="20"/>
                <w:szCs w:val="20"/>
              </w:rPr>
              <w:t xml:space="preserve">Compliance</w:t>
            </w:r>
          </w:p>
          <w:p>
            <w:r>
              <w:rPr>
                <w:color w:val="1B6E5A"/>
                <w:sz w:val="18"/>
                <w:szCs w:val="18"/>
              </w:rPr>
              <w:t xml:space="preserve">Regulatory IT Compliance</w:t>
            </w:r>
            <w:r>
              <w:rPr>
                <w:color w:val="1B6E5A"/>
                <w:sz w:val="18"/>
                <w:szCs w:val="18"/>
              </w:rPr>
              <w:t xml:space="preserve">, </w:t>
            </w:r>
            <w:r>
              <w:rPr>
                <w:color w:val="1B6E5A"/>
                <w:sz w:val="18"/>
                <w:szCs w:val="18"/>
              </w:rPr>
              <w:t xml:space="preserve">Audit-Readiness &amp; Policy Enforcement</w:t>
            </w:r>
            <w:r>
              <w:rPr>
                <w:color w:val="1B6E5A"/>
                <w:sz w:val="18"/>
                <w:szCs w:val="18"/>
              </w:rPr>
              <w:t xml:space="preserve">, </w:t>
            </w:r>
            <w:r>
              <w:rPr>
                <w:color w:val="1B6E5A"/>
                <w:sz w:val="18"/>
                <w:szCs w:val="18"/>
              </w:rPr>
              <w:t xml:space="preserve">Financial Sector Control Environments</w:t>
            </w:r>
          </w:p>
          <w:p>
            <w:pPr>
              <w:pStyle w:val="Heading2"/>
              <w:pBdr>
                <w:bottom w:val="single" w:color="auto" w:sz="6" w:space="1"/>
              </w:pBdr>
            </w:pPr>
            <w:r>
              <w:t xml:space="preserve">Highlighted Projects</w:t>
            </w:r>
          </w:p>
          <w:p>
            <w:r>
              <w:rPr>
                <w:b/>
                <w:bCs/>
                <w:sz w:val="20"/>
                <w:szCs w:val="20"/>
              </w:rPr>
              <w:t xml:space="preserve">Firewall Rulebase Optimisation</w:t>
            </w:r>
          </w:p>
          <w:p>
            <w:pPr>
              <w:spacing w:after="100"/>
            </w:pPr>
            <w:r>
              <w:rPr>
                <w:sz w:val="18"/>
                <w:szCs w:val="18"/>
              </w:rPr>
              <w:t xml:space="preserve">Streamlined enterprise firewall rulebases by analysing 5,000+ objects, consolidating duplicates, and establishing a lifecycle for dormant rules. The result improved performance, readability, and audit readiness.</w:t>
            </w:r>
          </w:p>
          <w:p/>
          <w:p>
            <w:r>
              <w:rPr>
                <w:b/>
                <w:bCs/>
                <w:sz w:val="20"/>
                <w:szCs w:val="20"/>
              </w:rPr>
              <w:t xml:space="preserve">Palo Alto to Fortinet Migration</w:t>
            </w:r>
          </w:p>
          <w:p>
            <w:pPr>
              <w:spacing w:after="100"/>
            </w:pPr>
            <w:r>
              <w:rPr>
                <w:sz w:val="18"/>
                <w:szCs w:val="18"/>
              </w:rPr>
              <w:t xml:space="preserve">Planned and executed a platform migration, translating complex objects and policies into Fortinet while keeping services online. Introduced new templates for ongoing policy hygiene.</w:t>
            </w:r>
          </w:p>
          <w:p/>
          <w:p>
            <w:r>
              <w:rPr>
                <w:b/>
                <w:bCs/>
                <w:sz w:val="20"/>
                <w:szCs w:val="20"/>
              </w:rPr>
              <w:t xml:space="preserve">SD-WAN Branch Rollout</w:t>
            </w:r>
          </w:p>
          <w:p>
            <w:pPr>
              <w:spacing w:after="100"/>
            </w:pPr>
            <w:r>
              <w:rPr>
                <w:sz w:val="18"/>
                <w:szCs w:val="18"/>
              </w:rPr>
              <w:t xml:space="preserve">Connected branch offices via SD-WAN, defined redundancy concepts, and aligned monitoring to ensure transparent operations across all paths.</w:t>
            </w:r>
          </w:p>
          <w:p/>
          <w:p>
            <w:r>
              <w:rPr>
                <w:b/>
                <w:bCs/>
                <w:sz w:val="20"/>
                <w:szCs w:val="20"/>
              </w:rPr>
              <w:t xml:space="preserve">Azure Integration for Hybrid Infrastructure</w:t>
            </w:r>
          </w:p>
          <w:p>
            <w:pPr>
              <w:spacing w:after="100"/>
            </w:pPr>
            <w:r>
              <w:rPr>
                <w:sz w:val="18"/>
                <w:szCs w:val="18"/>
              </w:rPr>
              <w:t xml:space="preserve">Introduced Microsoft Azure services into an on-prem environment, coordinating network connectivity, identity integration, and security baselines.</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June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Inter" w:cs="Inter" w:eastAsia="Inter" w:hAnsi="Inter"/>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94afc7fb415d2dc92ff16f3fbe8c21c79fa0dba5.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Christian Erben</dc:title>
  <dc:creator>Christian Erben</dc:creator>
  <dc:description>CV of Christian Erben</dc:description>
  <cp:lastModifiedBy>Un-named</cp:lastModifiedBy>
  <cp:revision>1</cp:revision>
  <dcterms:created xsi:type="dcterms:W3CDTF">2026-06-20T03:23:05.882Z</dcterms:created>
  <dcterms:modified xsi:type="dcterms:W3CDTF">2026-06-20T03:23:05.882Z</dcterms:modified>
</cp:coreProperties>
</file>

<file path=docProps/custom.xml><?xml version="1.0" encoding="utf-8"?>
<Properties xmlns="http://schemas.openxmlformats.org/officeDocument/2006/custom-properties" xmlns:vt="http://schemas.openxmlformats.org/officeDocument/2006/docPropsVTypes"/>
</file>